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249E5" w14:textId="25E903BA" w:rsidR="00833683" w:rsidRDefault="00AB0D3C" w:rsidP="00C84635">
      <w:pPr>
        <w:jc w:val="center"/>
      </w:pPr>
      <w:r>
        <w:t xml:space="preserve">Forskrift om permisjon fra grunnskoleopplæringen, </w:t>
      </w:r>
      <w:r w:rsidR="00CC64A8">
        <w:t>Folldal</w:t>
      </w:r>
      <w:r>
        <w:t xml:space="preserve"> kommune</w:t>
      </w:r>
    </w:p>
    <w:p w14:paraId="513C6258" w14:textId="77777777" w:rsidR="00C84635" w:rsidRDefault="00C84635"/>
    <w:p w14:paraId="7E2B6939" w14:textId="65FC7C91" w:rsidR="00AB0D3C" w:rsidRDefault="00AB0D3C">
      <w:r>
        <w:t>Hjemme</w:t>
      </w:r>
      <w:r w:rsidR="00DF2BA9">
        <w:t>l</w:t>
      </w:r>
      <w:r>
        <w:t xml:space="preserve">: Fastsatt av </w:t>
      </w:r>
      <w:r w:rsidR="00CC64A8">
        <w:t>Folldal</w:t>
      </w:r>
      <w:r>
        <w:t xml:space="preserve"> kommunestyre </w:t>
      </w:r>
      <w:proofErr w:type="spellStart"/>
      <w:r>
        <w:t>xx.xxxx</w:t>
      </w:r>
      <w:proofErr w:type="spellEnd"/>
      <w:r>
        <w:t xml:space="preserve"> 202</w:t>
      </w:r>
      <w:r w:rsidR="22824DC3">
        <w:t>5</w:t>
      </w:r>
      <w:r>
        <w:t xml:space="preserve"> med hjemmel i lov 9.juni 2023 nr.30 om grunnskoleopplæringa og den vid</w:t>
      </w:r>
      <w:r w:rsidR="686557C2">
        <w:t>e</w:t>
      </w:r>
      <w:r>
        <w:t>regående opplæringa (opplæringslova) § 2-2.</w:t>
      </w:r>
    </w:p>
    <w:p w14:paraId="30900ADE" w14:textId="77777777" w:rsidR="00AB0D3C" w:rsidRDefault="00AB0D3C"/>
    <w:p w14:paraId="0469710A" w14:textId="77777777" w:rsidR="00AB0D3C" w:rsidRDefault="00AB0D3C" w:rsidP="00A96672">
      <w:pPr>
        <w:pStyle w:val="Overskrift2"/>
      </w:pPr>
      <w:r>
        <w:t>§ 1. Formål</w:t>
      </w:r>
    </w:p>
    <w:p w14:paraId="1FF962D4" w14:textId="28866F09" w:rsidR="00AB0D3C" w:rsidRDefault="00AB0D3C">
      <w:r>
        <w:t xml:space="preserve">Forskriften skal bidra til å sikre at elevene i grunnskolen i </w:t>
      </w:r>
      <w:r w:rsidR="00CC64A8">
        <w:t>Folldal</w:t>
      </w:r>
      <w:r>
        <w:t xml:space="preserve"> kommune får en opplæring som samlet sett er forsvarlig når det vurderes permisjon. Forskriften skal videre sikre forutsigbarhet for elever og foresatte og sikre likebehandling</w:t>
      </w:r>
      <w:r w:rsidR="5417A8BE">
        <w:t>.</w:t>
      </w:r>
    </w:p>
    <w:p w14:paraId="157DC998" w14:textId="33620F57" w:rsidR="00AB0D3C" w:rsidRDefault="00AB0D3C" w:rsidP="00A96672">
      <w:pPr>
        <w:pStyle w:val="Overskrift2"/>
      </w:pPr>
      <w:r>
        <w:t>§ 2. Virkeområde</w:t>
      </w:r>
    </w:p>
    <w:p w14:paraId="19CBE4F5" w14:textId="7E63AF67" w:rsidR="00AB0D3C" w:rsidRDefault="00AB0D3C">
      <w:r>
        <w:t>Forskriften gjelder for de</w:t>
      </w:r>
      <w:r w:rsidR="00EF0C57">
        <w:t>n</w:t>
      </w:r>
      <w:r>
        <w:t xml:space="preserve"> kommunale grunnskolen i </w:t>
      </w:r>
      <w:r w:rsidR="00EF0C57">
        <w:t>Folldal</w:t>
      </w:r>
      <w:r>
        <w:t xml:space="preserve"> kommune. </w:t>
      </w:r>
    </w:p>
    <w:p w14:paraId="6CBDE42C" w14:textId="4EA9C629" w:rsidR="00DF2BA9" w:rsidRDefault="00DF2BA9" w:rsidP="00A96672">
      <w:pPr>
        <w:pStyle w:val="Overskrift2"/>
      </w:pPr>
      <w:r>
        <w:t xml:space="preserve">§ </w:t>
      </w:r>
      <w:r w:rsidR="00F77097">
        <w:t>3</w:t>
      </w:r>
      <w:r>
        <w:t>. Barnets beste og barnets rett til medvirkning</w:t>
      </w:r>
    </w:p>
    <w:p w14:paraId="33A3E2B9" w14:textId="35BBF43D" w:rsidR="00C84635" w:rsidRDefault="00DF2BA9">
      <w:r>
        <w:t xml:space="preserve">Ved behandling av </w:t>
      </w:r>
      <w:r w:rsidR="00C84635">
        <w:t xml:space="preserve">permisjonssøknader skal elevens beste legges til grunn. Elevens synspunkt vil være et av momentene i saken. Det å ivareta barnets rett og plikt til opplæring anses å være til barnets beste, med mindre det foreligger særlig vektige grunner for noe annet. </w:t>
      </w:r>
    </w:p>
    <w:p w14:paraId="38091371" w14:textId="601C7509" w:rsidR="00AB0D3C" w:rsidRDefault="00AB0D3C" w:rsidP="00A96672">
      <w:pPr>
        <w:pStyle w:val="Overskrift2"/>
      </w:pPr>
      <w:r>
        <w:t xml:space="preserve">§ </w:t>
      </w:r>
      <w:r w:rsidR="00F77097">
        <w:t>4</w:t>
      </w:r>
      <w:r>
        <w:t>. Forsvarlighet og permisjonens lengde</w:t>
      </w:r>
    </w:p>
    <w:p w14:paraId="0C0F8946" w14:textId="764F9F64" w:rsidR="00AB0D3C" w:rsidRDefault="00AB0D3C">
      <w:r>
        <w:t>Når det er forsvarlig ut ifra elevens samlede opplæringstilbud, kan kommunen etter søknad, gi den enkelte eleven permisjon i inntil to uker</w:t>
      </w:r>
      <w:r w:rsidR="449631F6">
        <w:t xml:space="preserve"> hvert skoleår</w:t>
      </w:r>
      <w:r>
        <w:t xml:space="preserve">, med de presiseringer som følger av § </w:t>
      </w:r>
      <w:r w:rsidR="00486CE8">
        <w:t>5</w:t>
      </w:r>
      <w:r>
        <w:t xml:space="preserve">, § </w:t>
      </w:r>
      <w:r w:rsidR="00486CE8">
        <w:t>6</w:t>
      </w:r>
      <w:r>
        <w:t xml:space="preserve"> og § </w:t>
      </w:r>
      <w:r w:rsidR="00486CE8">
        <w:t>7</w:t>
      </w:r>
      <w:r>
        <w:t xml:space="preserve"> i denne forskriften. </w:t>
      </w:r>
    </w:p>
    <w:p w14:paraId="08F0AC7C" w14:textId="0590F493" w:rsidR="00AB0D3C" w:rsidRDefault="00AB0D3C">
      <w:r>
        <w:t xml:space="preserve">I vurderingen av om det er forsvarlig å gi eleven permisjon skal det blant annet legges vekt på elevens læringsutvikling, elevens utbytte av permisjonen, elevens permisjonshistorikk og planlagt undervisning og aktiviteter i permisjonsperioden. </w:t>
      </w:r>
    </w:p>
    <w:p w14:paraId="237575F1" w14:textId="0207DBF2" w:rsidR="00C84635" w:rsidRDefault="00AB0D3C">
      <w:r>
        <w:t xml:space="preserve">Det vil være høy terskel for å innvilge permisjoner for elever som har generelt høyt fravær. </w:t>
      </w:r>
    </w:p>
    <w:p w14:paraId="56E9A4B5" w14:textId="017A43A2" w:rsidR="00AB0D3C" w:rsidRDefault="00AB0D3C" w:rsidP="00A96672">
      <w:pPr>
        <w:pStyle w:val="Overskrift2"/>
      </w:pPr>
      <w:r>
        <w:t xml:space="preserve">§ </w:t>
      </w:r>
      <w:r w:rsidR="00F77097">
        <w:t>5</w:t>
      </w:r>
      <w:r>
        <w:t>. Permisjoner som skal innvilges</w:t>
      </w:r>
    </w:p>
    <w:p w14:paraId="1434EA24" w14:textId="5DB14379" w:rsidR="00AB0D3C" w:rsidRDefault="00AB0D3C">
      <w:r>
        <w:t xml:space="preserve">Deltakelse ved alvorlig sykdom, død og begravelse i nær familie og omgangskrets. Slike permisjoner skal også gis på tidspunkt som nevnt i § </w:t>
      </w:r>
      <w:r w:rsidR="00486CE8">
        <w:t>7</w:t>
      </w:r>
      <w:r>
        <w:t xml:space="preserve">. </w:t>
      </w:r>
    </w:p>
    <w:p w14:paraId="4E0F3640" w14:textId="4E49DD7C" w:rsidR="00AB0D3C" w:rsidRDefault="00AB0D3C" w:rsidP="00A96672">
      <w:pPr>
        <w:pStyle w:val="Overskrift2"/>
      </w:pPr>
      <w:r>
        <w:t xml:space="preserve">§ </w:t>
      </w:r>
      <w:r w:rsidR="00F77097">
        <w:t>6</w:t>
      </w:r>
      <w:r>
        <w:t>. Permisjoner som kan innvilges</w:t>
      </w:r>
    </w:p>
    <w:p w14:paraId="638A4FA3" w14:textId="624BC6F3" w:rsidR="00AB0D3C" w:rsidRDefault="00AB0D3C">
      <w:r>
        <w:t>Eleven kan innvilges permisjon til:</w:t>
      </w:r>
    </w:p>
    <w:p w14:paraId="26DAC221" w14:textId="6D6F3071" w:rsidR="00AB0D3C" w:rsidRDefault="00AB0D3C" w:rsidP="00AB0D3C">
      <w:pPr>
        <w:pStyle w:val="Listeavsnitt"/>
        <w:numPr>
          <w:ilvl w:val="0"/>
          <w:numId w:val="1"/>
        </w:numPr>
      </w:pPr>
      <w:r>
        <w:t>Større begivenheter som dåp/navnefest, konfirmasjon, bryllup eller lignende.</w:t>
      </w:r>
    </w:p>
    <w:p w14:paraId="34C6450F" w14:textId="69D98518" w:rsidR="00AB0D3C" w:rsidRDefault="00AB0D3C" w:rsidP="00AB0D3C">
      <w:pPr>
        <w:pStyle w:val="Listeavsnitt"/>
        <w:numPr>
          <w:ilvl w:val="0"/>
          <w:numId w:val="1"/>
        </w:numPr>
      </w:pPr>
      <w:r>
        <w:t xml:space="preserve">Deltakelse i politiske, idrettslige eller kulturelle arrangement/konkurranser. </w:t>
      </w:r>
    </w:p>
    <w:p w14:paraId="497EEB8D" w14:textId="5ACB7C54" w:rsidR="00AB0D3C" w:rsidRDefault="00AB0D3C" w:rsidP="00AB0D3C">
      <w:pPr>
        <w:pStyle w:val="Listeavsnitt"/>
        <w:numPr>
          <w:ilvl w:val="0"/>
          <w:numId w:val="1"/>
        </w:numPr>
      </w:pPr>
      <w:r>
        <w:t xml:space="preserve">Andre typer permisjoner som for eksempel reiser og fritidsaktiviteter. </w:t>
      </w:r>
    </w:p>
    <w:p w14:paraId="35E241F6" w14:textId="2E458B47" w:rsidR="00AB0D3C" w:rsidRDefault="00AB0D3C" w:rsidP="00A96672">
      <w:pPr>
        <w:pStyle w:val="Overskrift2"/>
      </w:pPr>
      <w:r>
        <w:t xml:space="preserve">§ </w:t>
      </w:r>
      <w:r w:rsidR="00F77097">
        <w:t>7</w:t>
      </w:r>
      <w:r>
        <w:t>. Permisjoner som ikke innvilges</w:t>
      </w:r>
    </w:p>
    <w:p w14:paraId="45DA979B" w14:textId="48895DDD" w:rsidR="00AB0D3C" w:rsidRDefault="00AB0D3C" w:rsidP="00AB0D3C">
      <w:r>
        <w:t>Eleven skal ikke innvilges permisjon:</w:t>
      </w:r>
    </w:p>
    <w:p w14:paraId="0F4B4C76" w14:textId="7866C560" w:rsidR="00AB0D3C" w:rsidRDefault="00AB0D3C" w:rsidP="00AB0D3C">
      <w:pPr>
        <w:pStyle w:val="Listeavsnitt"/>
        <w:numPr>
          <w:ilvl w:val="0"/>
          <w:numId w:val="1"/>
        </w:numPr>
      </w:pPr>
      <w:r>
        <w:t>Ved oppstart av skoleåret på 1.</w:t>
      </w:r>
      <w:r w:rsidR="2965A86D">
        <w:t>, 5.</w:t>
      </w:r>
      <w:r>
        <w:t xml:space="preserve"> og 8.trinn</w:t>
      </w:r>
    </w:p>
    <w:p w14:paraId="5A0797A4" w14:textId="475DE800" w:rsidR="00AB0D3C" w:rsidRDefault="00AB0D3C" w:rsidP="00AB0D3C">
      <w:pPr>
        <w:pStyle w:val="Listeavsnitt"/>
        <w:numPr>
          <w:ilvl w:val="0"/>
          <w:numId w:val="1"/>
        </w:numPr>
      </w:pPr>
      <w:r>
        <w:lastRenderedPageBreak/>
        <w:t>Ved gjennomføring av nasjonale prøver, obligatoriske statlige kartlegginger, muntlig og skriftlig eksamen inkludert obligatorisk forberedelsestid til eksamen.</w:t>
      </w:r>
    </w:p>
    <w:p w14:paraId="4AB8164C" w14:textId="2106E5AD" w:rsidR="00AB0D3C" w:rsidRDefault="00AB0D3C" w:rsidP="00AB0D3C">
      <w:pPr>
        <w:pStyle w:val="Listeavsnitt"/>
        <w:numPr>
          <w:ilvl w:val="0"/>
          <w:numId w:val="1"/>
        </w:numPr>
      </w:pPr>
      <w:r>
        <w:t>Siste halvår på 10.trinn over flere dager.</w:t>
      </w:r>
    </w:p>
    <w:p w14:paraId="030D476F" w14:textId="7B4D73D2" w:rsidR="00AB0D3C" w:rsidRDefault="00AB0D3C" w:rsidP="00AB0D3C">
      <w:pPr>
        <w:pStyle w:val="Listeavsnitt"/>
        <w:numPr>
          <w:ilvl w:val="0"/>
          <w:numId w:val="1"/>
        </w:numPr>
      </w:pPr>
      <w:r>
        <w:t>Som medfører at lærer ikke får tilstrekkelig grunnlag for vurdering.</w:t>
      </w:r>
    </w:p>
    <w:p w14:paraId="5E159ECC" w14:textId="75BCE495" w:rsidR="00AB0D3C" w:rsidRDefault="00AB0D3C" w:rsidP="00AB0D3C">
      <w:pPr>
        <w:pStyle w:val="Listeavsnitt"/>
        <w:numPr>
          <w:ilvl w:val="0"/>
          <w:numId w:val="1"/>
        </w:numPr>
      </w:pPr>
      <w:r>
        <w:t>I mer enn 10 dag</w:t>
      </w:r>
      <w:r w:rsidR="00DF2BA9">
        <w:t>er pr. skoleår.</w:t>
      </w:r>
    </w:p>
    <w:p w14:paraId="5261DDA6" w14:textId="1D44CB85" w:rsidR="003075D1" w:rsidRDefault="003075D1" w:rsidP="006111FB">
      <w:pPr>
        <w:pStyle w:val="Overskrift2"/>
      </w:pPr>
      <w:r>
        <w:t>§ 8. Generelt om permisj</w:t>
      </w:r>
      <w:r w:rsidR="006111FB">
        <w:t>oner</w:t>
      </w:r>
    </w:p>
    <w:p w14:paraId="09CDC667" w14:textId="0281B351" w:rsidR="006111FB" w:rsidRPr="006111FB" w:rsidRDefault="006111FB" w:rsidP="006111FB">
      <w:r>
        <w:t xml:space="preserve">Elever som etter søknad innvilges permisjon har ikke rett til </w:t>
      </w:r>
      <w:r w:rsidR="0008177B">
        <w:t xml:space="preserve">å få erstattet tapt undervisning. Foresatte må selv sørge for at eleven får den nødvendige undervisningen i permisjonstiden. </w:t>
      </w:r>
      <w:r w:rsidR="001658E6">
        <w:t xml:space="preserve">Skolene er ikke pliktig til å lage opplegg som foresatte følger opp i permisjonstiden. </w:t>
      </w:r>
    </w:p>
    <w:p w14:paraId="5922979C" w14:textId="7445A063" w:rsidR="005B4F4F" w:rsidRDefault="005B4F4F" w:rsidP="00F77097">
      <w:pPr>
        <w:pStyle w:val="Overskrift2"/>
      </w:pPr>
      <w:r>
        <w:t xml:space="preserve">§ </w:t>
      </w:r>
      <w:r w:rsidR="54E6D4E5">
        <w:t>9</w:t>
      </w:r>
      <w:r>
        <w:t>. Andre trossamfunn</w:t>
      </w:r>
    </w:p>
    <w:p w14:paraId="5438BCD0" w14:textId="4AA66830" w:rsidR="005B4F4F" w:rsidRPr="005B4F4F" w:rsidRDefault="005B4F4F" w:rsidP="005B4F4F">
      <w:r>
        <w:t xml:space="preserve">Elever som tilhører andre trossamfunn utenfor Den norske kirke, har rett til permisjon fra skolen de dagene trossamfunnet har helligdag. Det må søkes om permisjon </w:t>
      </w:r>
      <w:r w:rsidR="002C284F">
        <w:t xml:space="preserve">i forkant. </w:t>
      </w:r>
    </w:p>
    <w:p w14:paraId="0D568DEB" w14:textId="59E63C61" w:rsidR="00581B6B" w:rsidRDefault="00581B6B" w:rsidP="00F77097">
      <w:pPr>
        <w:pStyle w:val="Overskrift2"/>
      </w:pPr>
      <w:r>
        <w:t xml:space="preserve">§ </w:t>
      </w:r>
      <w:r w:rsidR="755A49B9">
        <w:t>10</w:t>
      </w:r>
      <w:r>
        <w:t>. Saksgang ved søknad om permisjon</w:t>
      </w:r>
    </w:p>
    <w:p w14:paraId="1140438E" w14:textId="234340EA" w:rsidR="00581B6B" w:rsidRDefault="00581B6B" w:rsidP="00581B6B">
      <w:r>
        <w:t>Alle søknader om permisjon skal sendes til skole</w:t>
      </w:r>
      <w:r w:rsidR="00D64F70">
        <w:t>n,</w:t>
      </w:r>
      <w:r>
        <w:t xml:space="preserve"> i god tid før permisjonsperioden, og før eventuelle reiser</w:t>
      </w:r>
      <w:r w:rsidR="00337A47">
        <w:t xml:space="preserve"> er bestilt. Det samme gjelder deltakelse ved idretts- og kulturkonkurranser på nasjonalt og internasjonalt nivå.</w:t>
      </w:r>
    </w:p>
    <w:p w14:paraId="50CBB103" w14:textId="777626F4" w:rsidR="007009B5" w:rsidRDefault="002F13D2" w:rsidP="009A7E30">
      <w:r>
        <w:t xml:space="preserve">Rektor er delegert myndigheten til å </w:t>
      </w:r>
      <w:r w:rsidR="00E72D99">
        <w:t xml:space="preserve">fatte vedtak om permisjon. Rektor kan delegere </w:t>
      </w:r>
      <w:r w:rsidR="00D42CBC">
        <w:t xml:space="preserve">myndighet til å innvilge permisjon inntil </w:t>
      </w:r>
      <w:r w:rsidR="00BB195B">
        <w:t>to</w:t>
      </w:r>
      <w:r w:rsidR="00D42CBC">
        <w:t xml:space="preserve"> sammenhengende dager til kontaktlærer. Alle søknader om permisjon over </w:t>
      </w:r>
      <w:r w:rsidR="00BB195B">
        <w:t>to</w:t>
      </w:r>
      <w:r w:rsidR="00D42CBC">
        <w:t xml:space="preserve"> sammenhengende dager </w:t>
      </w:r>
      <w:r w:rsidR="007009B5">
        <w:t xml:space="preserve">skal behandles av rektor. </w:t>
      </w:r>
    </w:p>
    <w:p w14:paraId="4AFA5297" w14:textId="5BE63D82" w:rsidR="00F77097" w:rsidRDefault="00F77097" w:rsidP="00F77097">
      <w:pPr>
        <w:pStyle w:val="Overskrift2"/>
      </w:pPr>
      <w:r>
        <w:t xml:space="preserve">§ . </w:t>
      </w:r>
      <w:r w:rsidR="36A8DF47">
        <w:t>11</w:t>
      </w:r>
      <w:r w:rsidR="009A7E30">
        <w:t xml:space="preserve">. </w:t>
      </w:r>
      <w:r>
        <w:t>Vedtak og klagerett</w:t>
      </w:r>
    </w:p>
    <w:p w14:paraId="42DA990E" w14:textId="1CB18BBE" w:rsidR="001927B2" w:rsidRDefault="00F77097" w:rsidP="00F77097">
      <w:r>
        <w:t xml:space="preserve">Vedtak om permisjon fra grunnskoleopplæringen er et enkeltvedtak etter bestemmelsene i kapittel V i Forvaltningsloven. </w:t>
      </w:r>
    </w:p>
    <w:p w14:paraId="021F2914" w14:textId="52CF6EB8" w:rsidR="00DF2BA9" w:rsidRDefault="00F77097" w:rsidP="00DF2BA9">
      <w:r>
        <w:t xml:space="preserve">Vedtaket har klagerett i tråd med § 28 i Forvaltningsloven. Klagen sendes til skolen. Om skolen opprettholder vedtaket etter en klage, oversendes saken til Statsforvalteren i Innlandet for endelig behandling. Klagen må innfri kravene i § 32 i Forvaltningsloven. Skolen er veiledningsinstans. </w:t>
      </w:r>
    </w:p>
    <w:p w14:paraId="0040180F" w14:textId="43336C24" w:rsidR="00AB0D3C" w:rsidRDefault="00AB0D3C" w:rsidP="00A96672">
      <w:pPr>
        <w:pStyle w:val="Overskrift2"/>
      </w:pPr>
      <w:r>
        <w:t>§</w:t>
      </w:r>
      <w:r w:rsidR="00DF2BA9">
        <w:t xml:space="preserve"> </w:t>
      </w:r>
      <w:r w:rsidR="009A7E30">
        <w:t>1</w:t>
      </w:r>
      <w:r w:rsidR="27B651D8">
        <w:t>2</w:t>
      </w:r>
      <w:r w:rsidR="009A7E30">
        <w:t>.</w:t>
      </w:r>
      <w:r>
        <w:t xml:space="preserve"> Ikrafttredelse</w:t>
      </w:r>
    </w:p>
    <w:p w14:paraId="7F833519" w14:textId="337D7A1F" w:rsidR="00AB0D3C" w:rsidRDefault="00AB0D3C">
      <w:r>
        <w:t xml:space="preserve">Forskriften trer i kraft </w:t>
      </w:r>
      <w:proofErr w:type="spellStart"/>
      <w:r>
        <w:t>x.xxxxx</w:t>
      </w:r>
      <w:proofErr w:type="spellEnd"/>
      <w:r>
        <w:t xml:space="preserve"> 2024/2025</w:t>
      </w:r>
    </w:p>
    <w:p w14:paraId="0B598DF5" w14:textId="177A2EFC" w:rsidR="1C3E9F1F" w:rsidRDefault="1C3E9F1F"/>
    <w:p w14:paraId="5956F3E5" w14:textId="1210DB42" w:rsidR="1C3E9F1F" w:rsidRDefault="1C3E9F1F"/>
    <w:p w14:paraId="60B8DDEE" w14:textId="08BBBE60" w:rsidR="1C3E9F1F" w:rsidRDefault="1C3E9F1F"/>
    <w:sectPr w:rsidR="1C3E9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6512"/>
    <w:multiLevelType w:val="hybridMultilevel"/>
    <w:tmpl w:val="23E4379C"/>
    <w:lvl w:ilvl="0" w:tplc="1474F1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3C"/>
    <w:rsid w:val="0008177B"/>
    <w:rsid w:val="001517A2"/>
    <w:rsid w:val="00151E95"/>
    <w:rsid w:val="001658E6"/>
    <w:rsid w:val="001927B2"/>
    <w:rsid w:val="00277991"/>
    <w:rsid w:val="002C284F"/>
    <w:rsid w:val="002F13D2"/>
    <w:rsid w:val="003075D1"/>
    <w:rsid w:val="00337A47"/>
    <w:rsid w:val="00424C64"/>
    <w:rsid w:val="004701B1"/>
    <w:rsid w:val="0048656D"/>
    <w:rsid w:val="00486CE8"/>
    <w:rsid w:val="004B20A0"/>
    <w:rsid w:val="00541CAD"/>
    <w:rsid w:val="00581B6B"/>
    <w:rsid w:val="005A527F"/>
    <w:rsid w:val="005B1289"/>
    <w:rsid w:val="005B4F4F"/>
    <w:rsid w:val="006111FB"/>
    <w:rsid w:val="007009B5"/>
    <w:rsid w:val="007A5B26"/>
    <w:rsid w:val="00833683"/>
    <w:rsid w:val="00850753"/>
    <w:rsid w:val="008A1FE9"/>
    <w:rsid w:val="009A7E30"/>
    <w:rsid w:val="00A1714A"/>
    <w:rsid w:val="00A96672"/>
    <w:rsid w:val="00AB0D3C"/>
    <w:rsid w:val="00B14F75"/>
    <w:rsid w:val="00B549CC"/>
    <w:rsid w:val="00B653DF"/>
    <w:rsid w:val="00BB195B"/>
    <w:rsid w:val="00C12AD5"/>
    <w:rsid w:val="00C55652"/>
    <w:rsid w:val="00C84635"/>
    <w:rsid w:val="00CA7BC9"/>
    <w:rsid w:val="00CC64A8"/>
    <w:rsid w:val="00D42CBC"/>
    <w:rsid w:val="00D53BF4"/>
    <w:rsid w:val="00D64F70"/>
    <w:rsid w:val="00D80301"/>
    <w:rsid w:val="00DC0658"/>
    <w:rsid w:val="00DF2BA9"/>
    <w:rsid w:val="00E676EB"/>
    <w:rsid w:val="00E72D99"/>
    <w:rsid w:val="00E8B5EC"/>
    <w:rsid w:val="00EF0C57"/>
    <w:rsid w:val="00F03113"/>
    <w:rsid w:val="00F77097"/>
    <w:rsid w:val="11B5EBB8"/>
    <w:rsid w:val="1254F6D2"/>
    <w:rsid w:val="1C3E9F1F"/>
    <w:rsid w:val="22824DC3"/>
    <w:rsid w:val="256D1DA6"/>
    <w:rsid w:val="27B651D8"/>
    <w:rsid w:val="2965A86D"/>
    <w:rsid w:val="35FC44B1"/>
    <w:rsid w:val="36A8DF47"/>
    <w:rsid w:val="449631F6"/>
    <w:rsid w:val="4546FD6C"/>
    <w:rsid w:val="48562FFA"/>
    <w:rsid w:val="491233E6"/>
    <w:rsid w:val="52F5A641"/>
    <w:rsid w:val="5417A8BE"/>
    <w:rsid w:val="54E6D4E5"/>
    <w:rsid w:val="6664AECD"/>
    <w:rsid w:val="67150E7E"/>
    <w:rsid w:val="686557C2"/>
    <w:rsid w:val="68EE5644"/>
    <w:rsid w:val="755A49B9"/>
    <w:rsid w:val="768F8CAF"/>
    <w:rsid w:val="77EF3138"/>
    <w:rsid w:val="7AF3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1763"/>
  <w15:chartTrackingRefBased/>
  <w15:docId w15:val="{1D9052D0-2BF3-439A-A463-3A496CBC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0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B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0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0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0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0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0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0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0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0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0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0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0D3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0D3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0D3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0D3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0D3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0D3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0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0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0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0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0D3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0D3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0D3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0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0D3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0D3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51BF86ECCDF646B8E8620E11B495D8" ma:contentTypeVersion="17" ma:contentTypeDescription="Opprett et nytt dokument." ma:contentTypeScope="" ma:versionID="40fd356294f530d53b5149cf86e2a720">
  <xsd:schema xmlns:xsd="http://www.w3.org/2001/XMLSchema" xmlns:xs="http://www.w3.org/2001/XMLSchema" xmlns:p="http://schemas.microsoft.com/office/2006/metadata/properties" xmlns:ns2="90cfa767-ba92-49b4-adbe-27231375c06f" xmlns:ns3="3acf89f7-db21-4fd8-945f-83e917723da3" targetNamespace="http://schemas.microsoft.com/office/2006/metadata/properties" ma:root="true" ma:fieldsID="e9a2bcb02adaf59850646fdafe004681" ns2:_="" ns3:_="">
    <xsd:import namespace="90cfa767-ba92-49b4-adbe-27231375c06f"/>
    <xsd:import namespace="3acf89f7-db21-4fd8-945f-83e917723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x00c5_rstal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fa767-ba92-49b4-adbe-27231375c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x00c5_rstall" ma:index="17" nillable="true" ma:displayName="Årstall" ma:decimals="0" ma:default="2022" ma:format="Dropdown" ma:internalName="_x00c5_rstall" ma:percentage="FALSE">
      <xsd:simpleType>
        <xsd:restriction base="dms:Number">
          <xsd:maxInclusive value="2024"/>
          <xsd:minInclusive value="2021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ffd4c2b9-599f-4af7-8346-a4180c474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f89f7-db21-4fd8-945f-83e917723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9259b35-696f-4377-af99-62051cce66af}" ma:internalName="TaxCatchAll" ma:showField="CatchAllData" ma:web="3acf89f7-db21-4fd8-945f-83e917723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stall xmlns="90cfa767-ba92-49b4-adbe-27231375c06f">2022</_x00c5_rstall>
    <lcf76f155ced4ddcb4097134ff3c332f xmlns="90cfa767-ba92-49b4-adbe-27231375c06f">
      <Terms xmlns="http://schemas.microsoft.com/office/infopath/2007/PartnerControls"/>
    </lcf76f155ced4ddcb4097134ff3c332f>
    <TaxCatchAll xmlns="3acf89f7-db21-4fd8-945f-83e917723da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107FB-612E-4F9D-828B-21DB069FD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fa767-ba92-49b4-adbe-27231375c06f"/>
    <ds:schemaRef ds:uri="3acf89f7-db21-4fd8-945f-83e917723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2F7D7-466D-4428-99AF-DB44704C75DE}">
  <ds:schemaRefs>
    <ds:schemaRef ds:uri="http://purl.org/dc/terms/"/>
    <ds:schemaRef ds:uri="90cfa767-ba92-49b4-adbe-27231375c06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3acf89f7-db21-4fd8-945f-83e917723da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64DA9A-AA49-4A72-AA50-369062F26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Hojem Garmager</dc:creator>
  <cp:keywords/>
  <dc:description/>
  <cp:lastModifiedBy>Stian Slemmen Tørhaug</cp:lastModifiedBy>
  <cp:revision>2</cp:revision>
  <dcterms:created xsi:type="dcterms:W3CDTF">2024-12-03T09:15:00Z</dcterms:created>
  <dcterms:modified xsi:type="dcterms:W3CDTF">2024-12-03T09:15:00Z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0x010100DB51BF86ECCDF646B8E8620E11B495D8</vt:lpwstr>
  </property>
</Properties>
</file>