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AB" w:rsidRDefault="00451BAB">
      <w:pPr>
        <w:pStyle w:val="Overskrift1"/>
        <w:rPr>
          <w:rFonts w:ascii="Times New Roman" w:hAnsi="Times New Roman" w:cs="Times New Roman"/>
        </w:rPr>
      </w:pPr>
      <w:bookmarkStart w:id="0" w:name="_Toc130099025"/>
      <w:bookmarkStart w:id="1" w:name="_GoBack"/>
      <w:bookmarkEnd w:id="1"/>
      <w:r>
        <w:rPr>
          <w:rFonts w:ascii="Times New Roman" w:hAnsi="Times New Roman" w:cs="Times New Roman"/>
        </w:rPr>
        <w:t>Protokoll for anskaffelser mellom 100 000 og 500 000 kroner eks. mva.</w:t>
      </w:r>
      <w:bookmarkEnd w:id="0"/>
    </w:p>
    <w:p w:rsidR="00451BAB" w:rsidRDefault="00451BAB">
      <w:pPr>
        <w:rPr>
          <w:i/>
          <w:iCs/>
        </w:rPr>
      </w:pPr>
    </w:p>
    <w:p w:rsidR="00451BAB" w:rsidRDefault="00451BAB">
      <w:pPr>
        <w:rPr>
          <w:i/>
          <w:iCs/>
        </w:rPr>
      </w:pPr>
      <w:r>
        <w:rPr>
          <w:i/>
          <w:iCs/>
        </w:rPr>
        <w:t>Protokollen skal beskrive alle vesentlige forhold og viktige beslutninger gjennom hele anskaffelsesprosessen. Protokollen</w:t>
      </w:r>
      <w:r>
        <w:rPr>
          <w:rStyle w:val="Fotnotereferanse"/>
          <w:b/>
          <w:bCs/>
          <w:i/>
          <w:iCs/>
        </w:rPr>
        <w:footnoteReference w:id="1"/>
      </w:r>
      <w:r>
        <w:rPr>
          <w:i/>
          <w:iCs/>
        </w:rPr>
        <w:t xml:space="preserve"> skal minst inneholde følgende opplysninger:</w:t>
      </w:r>
    </w:p>
    <w:p w:rsidR="00451BAB" w:rsidRDefault="00451BAB"/>
    <w:p w:rsidR="00451BAB" w:rsidRDefault="00451BAB">
      <w:r>
        <w:t xml:space="preserve">1.1 </w:t>
      </w:r>
      <w:r>
        <w:tab/>
        <w:t>Virksomhetens navn</w:t>
      </w:r>
      <w:r>
        <w:tab/>
      </w:r>
      <w:r>
        <w:tab/>
      </w:r>
      <w:r>
        <w:tab/>
        <w:t xml:space="preserve">      1.2</w:t>
      </w:r>
      <w:r>
        <w:tab/>
        <w:t xml:space="preserve">       Protokollførers navn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451BAB" w:rsidRPr="00884BB6">
        <w:trPr>
          <w:cantSplit/>
        </w:trPr>
        <w:tc>
          <w:tcPr>
            <w:tcW w:w="4571" w:type="dxa"/>
          </w:tcPr>
          <w:p w:rsidR="00451BAB" w:rsidRPr="00884BB6" w:rsidRDefault="00451BAB"/>
        </w:tc>
        <w:tc>
          <w:tcPr>
            <w:tcW w:w="4571" w:type="dxa"/>
          </w:tcPr>
          <w:p w:rsidR="00451BAB" w:rsidRPr="00884BB6" w:rsidRDefault="00451BAB"/>
        </w:tc>
      </w:tr>
    </w:tbl>
    <w:p w:rsidR="00451BAB" w:rsidRDefault="00451BAB">
      <w:pPr>
        <w:pStyle w:val="INNH1"/>
      </w:pPr>
    </w:p>
    <w:p w:rsidR="00451BAB" w:rsidRDefault="00451BAB">
      <w:r>
        <w:t>1.3</w:t>
      </w:r>
      <w:r>
        <w:tab/>
        <w:t xml:space="preserve">Kort beskrivelse av hva som skal anskaffes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1BAB" w:rsidRPr="00884BB6">
        <w:trPr>
          <w:cantSplit/>
          <w:trHeight w:val="508"/>
        </w:trPr>
        <w:tc>
          <w:tcPr>
            <w:tcW w:w="9142" w:type="dxa"/>
          </w:tcPr>
          <w:p w:rsidR="00451BAB" w:rsidRPr="00884BB6" w:rsidRDefault="00451BAB"/>
          <w:p w:rsidR="00451BAB" w:rsidRPr="00884BB6" w:rsidRDefault="00451BAB"/>
          <w:p w:rsidR="00451BAB" w:rsidRPr="00884BB6" w:rsidRDefault="00451BAB"/>
          <w:p w:rsidR="00451BAB" w:rsidRPr="00884BB6" w:rsidRDefault="00451BAB"/>
          <w:p w:rsidR="00451BAB" w:rsidRPr="00884BB6" w:rsidRDefault="00451BAB"/>
        </w:tc>
      </w:tr>
    </w:tbl>
    <w:p w:rsidR="00451BAB" w:rsidRDefault="00451BAB"/>
    <w:p w:rsidR="00451BAB" w:rsidRDefault="00451BAB">
      <w:r>
        <w:t xml:space="preserve">1.4 </w:t>
      </w:r>
      <w:r>
        <w:tab/>
        <w:t>Anslått verdi på kontrakten</w:t>
      </w:r>
      <w:r>
        <w:rPr>
          <w:rStyle w:val="Fotnotereferanse"/>
        </w:rPr>
        <w:footnoteReference w:id="2"/>
      </w:r>
      <w:r>
        <w:t xml:space="preserve">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51BAB" w:rsidRPr="00884BB6">
        <w:trPr>
          <w:cantSplit/>
        </w:trPr>
        <w:tc>
          <w:tcPr>
            <w:tcW w:w="9180" w:type="dxa"/>
          </w:tcPr>
          <w:p w:rsidR="00451BAB" w:rsidRPr="00884BB6" w:rsidRDefault="00451BAB">
            <w:pPr>
              <w:rPr>
                <w:i/>
                <w:iCs/>
              </w:rPr>
            </w:pPr>
          </w:p>
        </w:tc>
      </w:tr>
    </w:tbl>
    <w:p w:rsidR="00451BAB" w:rsidRDefault="00451BAB"/>
    <w:p w:rsidR="00451BAB" w:rsidRDefault="00451BAB">
      <w:pPr>
        <w:ind w:left="705" w:hanging="705"/>
      </w:pPr>
      <w:r>
        <w:t>1.5</w:t>
      </w:r>
      <w:r>
        <w:tab/>
        <w:t>Hvilke tiltak gjennomføres for å sikre reell konkurranse om kontrakten,</w:t>
      </w:r>
      <w:r>
        <w:rPr>
          <w:rStyle w:val="Fotnotereferanse"/>
        </w:rPr>
        <w:footnoteReference w:id="3"/>
      </w:r>
      <w:r>
        <w:t xml:space="preserve"> og navn på leverandør(er) som har levert tilbud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51BAB" w:rsidRPr="00884BB6">
        <w:trPr>
          <w:trHeight w:val="726"/>
        </w:trPr>
        <w:tc>
          <w:tcPr>
            <w:tcW w:w="9180" w:type="dxa"/>
          </w:tcPr>
          <w:p w:rsidR="00451BAB" w:rsidRPr="00884BB6" w:rsidRDefault="00451BAB"/>
        </w:tc>
      </w:tr>
    </w:tbl>
    <w:p w:rsidR="00451BAB" w:rsidRDefault="00451BAB"/>
    <w:p w:rsidR="00451BAB" w:rsidRDefault="00451BAB">
      <w:r>
        <w:t xml:space="preserve">1.6    </w:t>
      </w:r>
      <w:r>
        <w:tab/>
        <w:t xml:space="preserve">Hvis det ikke skal gjennomføres konkurranse om kontrakten, angi en konkret begrunnelse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451BAB" w:rsidRPr="00884BB6">
        <w:trPr>
          <w:trHeight w:val="875"/>
        </w:trPr>
        <w:tc>
          <w:tcPr>
            <w:tcW w:w="9140" w:type="dxa"/>
          </w:tcPr>
          <w:p w:rsidR="00451BAB" w:rsidRPr="00884BB6" w:rsidRDefault="00451BAB"/>
          <w:p w:rsidR="00451BAB" w:rsidRPr="00884BB6" w:rsidRDefault="00451BAB"/>
          <w:p w:rsidR="00451BAB" w:rsidRPr="00884BB6" w:rsidRDefault="00451BAB"/>
          <w:p w:rsidR="00451BAB" w:rsidRPr="00884BB6" w:rsidRDefault="00451BAB"/>
          <w:p w:rsidR="00451BAB" w:rsidRPr="00884BB6" w:rsidRDefault="00451BAB"/>
          <w:p w:rsidR="00451BAB" w:rsidRPr="00884BB6" w:rsidRDefault="00451BAB"/>
        </w:tc>
      </w:tr>
    </w:tbl>
    <w:p w:rsidR="00451BAB" w:rsidRDefault="00451BAB">
      <w:pPr>
        <w:ind w:left="705" w:hanging="705"/>
      </w:pPr>
    </w:p>
    <w:p w:rsidR="00451BAB" w:rsidRDefault="00451BAB">
      <w:pPr>
        <w:ind w:left="705" w:hanging="705"/>
      </w:pPr>
      <w:r>
        <w:t>1.7</w:t>
      </w:r>
      <w:r>
        <w:tab/>
        <w:t xml:space="preserve">Hvis relevant, begrunnelse for hvorfor leverandører som har skatte- og </w:t>
      </w:r>
      <w:proofErr w:type="spellStart"/>
      <w:r>
        <w:t>avgiftsrestanser</w:t>
      </w:r>
      <w:proofErr w:type="spellEnd"/>
      <w:r>
        <w:t xml:space="preserve"> fikk anledning til å delta i konkurransen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451BAB" w:rsidRPr="00884BB6">
        <w:trPr>
          <w:trHeight w:val="156"/>
        </w:trPr>
        <w:tc>
          <w:tcPr>
            <w:tcW w:w="9140" w:type="dxa"/>
          </w:tcPr>
          <w:p w:rsidR="00451BAB" w:rsidRPr="00884BB6" w:rsidRDefault="00451BAB"/>
        </w:tc>
      </w:tr>
    </w:tbl>
    <w:p w:rsidR="00451BAB" w:rsidRDefault="00451BAB"/>
    <w:p w:rsidR="00451BAB" w:rsidRDefault="00451BAB">
      <w:r>
        <w:t xml:space="preserve">1.8   </w:t>
      </w:r>
      <w:r>
        <w:tab/>
        <w:t xml:space="preserve">Kort begrunnelse for valg av leverandør og kontraktsverdi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51BAB" w:rsidRPr="00884BB6">
        <w:trPr>
          <w:cantSplit/>
          <w:trHeight w:val="773"/>
        </w:trPr>
        <w:tc>
          <w:tcPr>
            <w:tcW w:w="9180" w:type="dxa"/>
          </w:tcPr>
          <w:p w:rsidR="00451BAB" w:rsidRPr="00884BB6" w:rsidRDefault="00451BAB">
            <w:pPr>
              <w:rPr>
                <w:i/>
                <w:iCs/>
              </w:rPr>
            </w:pPr>
          </w:p>
          <w:p w:rsidR="00451BAB" w:rsidRPr="00884BB6" w:rsidRDefault="00451BAB"/>
          <w:p w:rsidR="00451BAB" w:rsidRPr="00884BB6" w:rsidRDefault="00451BAB"/>
        </w:tc>
      </w:tr>
    </w:tbl>
    <w:p w:rsidR="00451BAB" w:rsidRDefault="00451BAB">
      <w:pPr>
        <w:rPr>
          <w:b/>
          <w:bCs/>
        </w:rPr>
      </w:pPr>
    </w:p>
    <w:p w:rsidR="00451BAB" w:rsidRDefault="00451BAB">
      <w:r>
        <w:t xml:space="preserve">1.9 </w:t>
      </w:r>
      <w:r>
        <w:tab/>
        <w:t>Hvis relevant, andre vesentlige forhold og viktige beslutninger som er av betydning for konkurransen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51BAB" w:rsidRPr="00884BB6">
        <w:trPr>
          <w:cantSplit/>
          <w:trHeight w:val="457"/>
        </w:trPr>
        <w:tc>
          <w:tcPr>
            <w:tcW w:w="9180" w:type="dxa"/>
          </w:tcPr>
          <w:p w:rsidR="00451BAB" w:rsidRPr="00884BB6" w:rsidRDefault="00451BAB">
            <w:pPr>
              <w:rPr>
                <w:i/>
                <w:iCs/>
              </w:rPr>
            </w:pPr>
          </w:p>
          <w:p w:rsidR="00451BAB" w:rsidRPr="00884BB6" w:rsidRDefault="00451BAB"/>
        </w:tc>
      </w:tr>
    </w:tbl>
    <w:p w:rsidR="00451BAB" w:rsidRDefault="00451BAB"/>
    <w:p w:rsidR="00451BAB" w:rsidRDefault="00451BAB">
      <w:pPr>
        <w:pStyle w:val="k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>
        <w:rPr>
          <w:rFonts w:ascii="Times New Roman" w:hAnsi="Times New Roman" w:cs="Times New Roman"/>
        </w:rPr>
        <w:tab/>
        <w:t>Dato og protokollførers signatur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1BAB" w:rsidRPr="00884BB6">
        <w:tc>
          <w:tcPr>
            <w:tcW w:w="9142" w:type="dxa"/>
          </w:tcPr>
          <w:p w:rsidR="00451BAB" w:rsidRPr="00884BB6" w:rsidRDefault="00451BAB">
            <w:pPr>
              <w:pStyle w:val="kl"/>
              <w:rPr>
                <w:rFonts w:ascii="Times New Roman" w:hAnsi="Times New Roman" w:cs="Times New Roman"/>
              </w:rPr>
            </w:pPr>
          </w:p>
        </w:tc>
      </w:tr>
    </w:tbl>
    <w:p w:rsidR="00451BAB" w:rsidRDefault="00451BAB">
      <w:pPr>
        <w:pStyle w:val="Overskrift1"/>
        <w:sectPr w:rsidR="00451BAB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451BAB" w:rsidRDefault="00451BAB"/>
    <w:sectPr w:rsidR="00451BAB" w:rsidSect="00BD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AB" w:rsidRDefault="00451BAB">
      <w:r>
        <w:separator/>
      </w:r>
    </w:p>
  </w:endnote>
  <w:endnote w:type="continuationSeparator" w:id="0">
    <w:p w:rsidR="00451BAB" w:rsidRDefault="0045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AB" w:rsidRDefault="00451BAB">
      <w:r>
        <w:separator/>
      </w:r>
    </w:p>
  </w:footnote>
  <w:footnote w:type="continuationSeparator" w:id="0">
    <w:p w:rsidR="00451BAB" w:rsidRDefault="00451BAB">
      <w:r>
        <w:continuationSeparator/>
      </w:r>
    </w:p>
  </w:footnote>
  <w:footnote w:id="1">
    <w:p w:rsidR="00451BAB" w:rsidRDefault="00451BAB">
      <w:pPr>
        <w:pStyle w:val="Fotnotetekst"/>
      </w:pPr>
      <w:r>
        <w:rPr>
          <w:rStyle w:val="Fotnotereferans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Oppdragsgiver kan benytte andre typer protokoller eller ha vedlegg til protokollen, så lenge samtlige punkter besvares i den protokollen som benyttes. Denne protokollen finnes elektronisk på Fornyings- og administrasjonsdepartementets hjemmeside.</w:t>
      </w:r>
    </w:p>
  </w:footnote>
  <w:footnote w:id="2">
    <w:p w:rsidR="00451BAB" w:rsidRDefault="00451BAB">
      <w:pPr>
        <w:pStyle w:val="Fotnotetekst"/>
      </w:pPr>
      <w:r>
        <w:rPr>
          <w:rStyle w:val="Fotnotereferans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Kontraktens anslåtte verdi skal vurderes i begynnelsen av anskaffelsesprosessen . </w:t>
      </w:r>
    </w:p>
  </w:footnote>
  <w:footnote w:id="3">
    <w:p w:rsidR="00451BAB" w:rsidRDefault="00451BAB">
      <w:pPr>
        <w:pStyle w:val="Fotnotetekst"/>
      </w:pPr>
      <w:r>
        <w:rPr>
          <w:rStyle w:val="Fotnotereferans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For eksempel kunngjøring, annonse eller navn på leverandører som er blitt invitert til å gi tilbud.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40"/>
    <w:rsid w:val="00075E2E"/>
    <w:rsid w:val="001D5FDC"/>
    <w:rsid w:val="00451BAB"/>
    <w:rsid w:val="0071664F"/>
    <w:rsid w:val="00884BB6"/>
    <w:rsid w:val="00993340"/>
    <w:rsid w:val="00B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24A40-A965-49B4-8081-A3A50F22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50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D70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BD7050"/>
    <w:rPr>
      <w:rFonts w:ascii="Cambria" w:hAnsi="Cambria" w:cs="Times New Roman"/>
      <w:b/>
      <w:bCs/>
      <w:kern w:val="32"/>
      <w:sz w:val="32"/>
      <w:szCs w:val="32"/>
    </w:rPr>
  </w:style>
  <w:style w:type="paragraph" w:styleId="INNH1">
    <w:name w:val="toc 1"/>
    <w:basedOn w:val="Normal"/>
    <w:next w:val="Normal"/>
    <w:autoRedefine/>
    <w:uiPriority w:val="99"/>
    <w:rsid w:val="00BD7050"/>
    <w:pPr>
      <w:tabs>
        <w:tab w:val="right" w:leader="dot" w:pos="9062"/>
      </w:tabs>
      <w:ind w:left="708" w:hanging="708"/>
    </w:pPr>
    <w:rPr>
      <w:rFonts w:ascii="Verdana" w:hAnsi="Verdana" w:cs="Verdana"/>
      <w:b/>
      <w:bCs/>
      <w:noProof/>
    </w:rPr>
  </w:style>
  <w:style w:type="paragraph" w:customStyle="1" w:styleId="kl">
    <w:name w:val="klø"/>
    <w:basedOn w:val="Normal"/>
    <w:uiPriority w:val="99"/>
    <w:rsid w:val="00BD7050"/>
    <w:rPr>
      <w:rFonts w:ascii="Verdana" w:hAnsi="Verdana" w:cs="Verdana"/>
      <w:sz w:val="20"/>
      <w:szCs w:val="20"/>
    </w:rPr>
  </w:style>
  <w:style w:type="character" w:styleId="Fotnotereferanse">
    <w:name w:val="footnote reference"/>
    <w:basedOn w:val="Standardskriftforavsnitt"/>
    <w:uiPriority w:val="99"/>
    <w:rsid w:val="00BD7050"/>
    <w:rPr>
      <w:rFonts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BD7050"/>
    <w:rPr>
      <w:rFonts w:ascii="Verdana" w:hAnsi="Verdana" w:cs="Verdana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BD70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442F162F</Template>
  <TotalTime>0</TotalTime>
  <Pages>2</Pages>
  <Words>157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3 Protokoll for anskaffelser mellom 100 000 og 500 000 kroner eks</vt:lpstr>
    </vt:vector>
  </TitlesOfParts>
  <Company>AAD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3 Protokoll for anskaffelser mellom 100 000 og 500 000 kroner eks</dc:title>
  <dc:subject/>
  <dc:creator>Monica Auberg-Slettebøe</dc:creator>
  <cp:keywords/>
  <dc:description/>
  <cp:lastModifiedBy>Åse Nøkleby Brendryen</cp:lastModifiedBy>
  <cp:revision>2</cp:revision>
  <cp:lastPrinted>2010-01-07T10:03:00Z</cp:lastPrinted>
  <dcterms:created xsi:type="dcterms:W3CDTF">2018-04-22T10:37:00Z</dcterms:created>
  <dcterms:modified xsi:type="dcterms:W3CDTF">2018-04-22T10:37:00Z</dcterms:modified>
</cp:coreProperties>
</file>